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E4CC3" w:rsidRPr="0092395C" w:rsidRDefault="007E4CC3" w:rsidP="0078431D">
      <w:pPr>
        <w:pStyle w:val="Cmsor2"/>
        <w:keepNext w:val="0"/>
        <w:rPr>
          <w:rFonts w:ascii="Verdana" w:eastAsia="Arial Unicode MS" w:hAnsi="Verdana" w:cs="Arial Unicode MS"/>
          <w:noProof/>
          <w:szCs w:val="32"/>
        </w:rPr>
      </w:pPr>
      <w:r w:rsidRPr="0092395C">
        <w:rPr>
          <w:rFonts w:ascii="Verdana" w:eastAsia="Arial Unicode MS" w:hAnsi="Verdana" w:cs="Arial Unicode MS"/>
          <w:noProof/>
          <w:szCs w:val="32"/>
        </w:rPr>
        <w:t>Szakmai önéletrajz</w:t>
      </w:r>
    </w:p>
    <w:p w:rsidR="007E4CC3" w:rsidRPr="002C2395" w:rsidRDefault="007E4CC3" w:rsidP="0078431D">
      <w:pPr>
        <w:rPr>
          <w:rFonts w:ascii="Verdana" w:eastAsia="Arial Unicode MS" w:hAnsi="Verdana" w:cs="Arial Unicode MS"/>
          <w:bCs/>
          <w:noProof/>
          <w:sz w:val="20"/>
        </w:rPr>
      </w:pPr>
    </w:p>
    <w:p w:rsidR="007E4CC3" w:rsidRPr="0092395C" w:rsidRDefault="007E4CC3" w:rsidP="0078431D">
      <w:pPr>
        <w:pStyle w:val="Cmsor2"/>
        <w:keepNext w:val="0"/>
        <w:rPr>
          <w:rFonts w:ascii="Verdana" w:eastAsia="Arial Unicode MS" w:hAnsi="Verdana" w:cs="Arial Unicode MS"/>
          <w:noProof/>
          <w:sz w:val="36"/>
          <w:szCs w:val="36"/>
        </w:rPr>
      </w:pPr>
      <w:r w:rsidRPr="0092395C">
        <w:rPr>
          <w:rFonts w:ascii="Verdana" w:eastAsia="Arial Unicode MS" w:hAnsi="Verdana" w:cs="Arial Unicode MS"/>
          <w:noProof/>
          <w:sz w:val="36"/>
          <w:szCs w:val="36"/>
        </w:rPr>
        <w:t>Draskóczy Piroska Dietlinde</w:t>
      </w:r>
    </w:p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E4CC3" w:rsidRPr="0092395C" w:rsidRDefault="007E4CC3">
      <w:pPr>
        <w:rPr>
          <w:rFonts w:ascii="Verdana" w:eastAsia="Arial Unicode MS" w:hAnsi="Verdana" w:cs="Arial Unicode MS"/>
          <w:b/>
          <w:noProof/>
          <w:sz w:val="28"/>
          <w:szCs w:val="28"/>
        </w:rPr>
      </w:pPr>
      <w:r w:rsidRPr="0092395C">
        <w:rPr>
          <w:rFonts w:ascii="Verdana" w:eastAsia="Arial Unicode MS" w:hAnsi="Verdana" w:cs="Arial Unicode MS"/>
          <w:b/>
          <w:noProof/>
          <w:sz w:val="28"/>
          <w:szCs w:val="28"/>
        </w:rPr>
        <w:t>Személyi adatok:</w:t>
      </w:r>
    </w:p>
    <w:p w:rsidR="007E4CC3" w:rsidRPr="002C2395" w:rsidRDefault="007E4CC3">
      <w:pPr>
        <w:spacing w:line="280" w:lineRule="exact"/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60"/>
        <w:gridCol w:w="7335"/>
      </w:tblGrid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Születési idő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1962. július 09.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Születési hely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Köln, Német Szövetségi Köztársaság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Állampolgárság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magyar, német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Lakcím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1144 Budapest</w:t>
            </w:r>
          </w:p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Füredi utca 5/D I./5.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Telefon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220 0550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Mobil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 w:rsidP="009F4B88">
            <w:pPr>
              <w:spacing w:after="80"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06-30-231 4530</w:t>
            </w:r>
          </w:p>
        </w:tc>
      </w:tr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7E4CC3">
            <w:pPr>
              <w:spacing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zCs w:val="24"/>
              </w:rPr>
              <w:t>E-mail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E4CC3">
            <w:pPr>
              <w:spacing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smartTag w:uri="urn:schemas-microsoft-com:office:smarttags" w:element="PersonName">
              <w:r w:rsidRPr="0092395C">
                <w:rPr>
                  <w:rFonts w:ascii="Verdana" w:eastAsia="Arial Unicode MS" w:hAnsi="Verdana" w:cs="Arial Unicode MS"/>
                  <w:noProof/>
                  <w:szCs w:val="24"/>
                </w:rPr>
                <w:t>versatile2001@</w:t>
              </w:r>
              <w:r w:rsidR="004F2E91">
                <w:rPr>
                  <w:rFonts w:ascii="Verdana" w:eastAsia="Arial Unicode MS" w:hAnsi="Verdana" w:cs="Arial Unicode MS"/>
                  <w:noProof/>
                  <w:szCs w:val="24"/>
                </w:rPr>
                <w:t>t-online</w:t>
              </w:r>
              <w:r w:rsidRPr="0092395C">
                <w:rPr>
                  <w:rFonts w:ascii="Verdana" w:eastAsia="Arial Unicode MS" w:hAnsi="Verdana" w:cs="Arial Unicode MS"/>
                  <w:noProof/>
                  <w:szCs w:val="24"/>
                </w:rPr>
                <w:t>.hu</w:t>
              </w:r>
            </w:smartTag>
          </w:p>
        </w:tc>
      </w:tr>
    </w:tbl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8"/>
        <w:gridCol w:w="7337"/>
      </w:tblGrid>
      <w:tr w:rsidR="007E4CC3" w:rsidRPr="0092395C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92395C" w:rsidRDefault="009B4A94">
            <w:pPr>
              <w:pStyle w:val="Cmsor1"/>
              <w:spacing w:line="300" w:lineRule="exact"/>
              <w:rPr>
                <w:rFonts w:ascii="Verdana" w:eastAsia="Arial Unicode MS" w:hAnsi="Verdana" w:cs="Arial Unicode MS"/>
                <w:noProof/>
                <w:spacing w:val="-6"/>
                <w:szCs w:val="24"/>
              </w:rPr>
            </w:pPr>
            <w:r w:rsidRPr="0092395C">
              <w:rPr>
                <w:rFonts w:ascii="Verdana" w:eastAsia="Arial Unicode MS" w:hAnsi="Verdana" w:cs="Arial Unicode MS"/>
                <w:noProof/>
                <w:spacing w:val="-6"/>
                <w:szCs w:val="24"/>
              </w:rPr>
              <w:t>Tevékenység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92395C" w:rsidRDefault="007C58F4">
            <w:pPr>
              <w:spacing w:line="300" w:lineRule="exact"/>
              <w:rPr>
                <w:rFonts w:ascii="Verdana" w:eastAsia="Arial Unicode MS" w:hAnsi="Verdana" w:cs="Arial Unicode MS"/>
                <w:noProof/>
                <w:szCs w:val="24"/>
              </w:rPr>
            </w:pPr>
            <w:r>
              <w:rPr>
                <w:rFonts w:ascii="Verdana" w:eastAsia="Arial Unicode MS" w:hAnsi="Verdana" w:cs="Arial Unicode MS"/>
                <w:noProof/>
                <w:szCs w:val="24"/>
              </w:rPr>
              <w:t>szak</w:t>
            </w:r>
            <w:r w:rsidR="009B4A94" w:rsidRPr="0092395C">
              <w:rPr>
                <w:rFonts w:ascii="Verdana" w:eastAsia="Arial Unicode MS" w:hAnsi="Verdana" w:cs="Arial Unicode MS"/>
                <w:noProof/>
                <w:szCs w:val="24"/>
              </w:rPr>
              <w:t>fordító</w:t>
            </w:r>
          </w:p>
        </w:tc>
      </w:tr>
    </w:tbl>
    <w:p w:rsidR="007E4CC3" w:rsidRPr="002C2395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C58F4" w:rsidRPr="002C2395" w:rsidRDefault="007E4CC3" w:rsidP="007C58F4">
      <w:pPr>
        <w:rPr>
          <w:rFonts w:ascii="Verdana" w:eastAsia="Arial Unicode MS" w:hAnsi="Verdana" w:cs="Arial Unicode MS"/>
          <w:noProof/>
          <w:sz w:val="20"/>
        </w:rPr>
      </w:pPr>
      <w:r w:rsidRPr="002C2395">
        <w:rPr>
          <w:rFonts w:ascii="Verdana" w:eastAsia="Arial Unicode MS" w:hAnsi="Verdana"/>
          <w:noProof/>
        </w:rPr>
        <w:br w:type="page"/>
      </w:r>
    </w:p>
    <w:p w:rsidR="007C58F4" w:rsidRPr="009357AE" w:rsidRDefault="00854F5F" w:rsidP="0078431D">
      <w:pPr>
        <w:pStyle w:val="Cmsor1"/>
        <w:keepNext w:val="0"/>
        <w:rPr>
          <w:rFonts w:ascii="Verdana" w:eastAsia="Arial Unicode MS" w:hAnsi="Verdana" w:cs="Arial Unicode MS"/>
          <w:bCs/>
          <w:noProof/>
          <w:sz w:val="28"/>
          <w:szCs w:val="28"/>
        </w:rPr>
      </w:pPr>
      <w:r>
        <w:rPr>
          <w:rFonts w:ascii="Verdana" w:eastAsia="Arial Unicode MS" w:hAnsi="Verdana" w:cs="Arial Unicode MS"/>
          <w:bCs/>
          <w:noProof/>
          <w:sz w:val="28"/>
          <w:szCs w:val="28"/>
        </w:rPr>
        <w:t>Fordítás</w:t>
      </w:r>
    </w:p>
    <w:p w:rsidR="007C58F4" w:rsidRPr="002C2395" w:rsidRDefault="007C58F4" w:rsidP="007C58F4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4"/>
        <w:gridCol w:w="24"/>
        <w:gridCol w:w="7337"/>
      </w:tblGrid>
      <w:tr w:rsidR="007C58F4" w:rsidRPr="00F32F23">
        <w:tc>
          <w:tcPr>
            <w:tcW w:w="2358" w:type="dxa"/>
            <w:gridSpan w:val="2"/>
            <w:tcMar>
              <w:left w:w="28" w:type="dxa"/>
              <w:right w:w="28" w:type="dxa"/>
            </w:tcMar>
          </w:tcPr>
          <w:p w:rsidR="007C58F4" w:rsidRPr="00F32F23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2001 december—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C58F4" w:rsidRDefault="00DF4E4C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Szakfordító</w:t>
            </w:r>
            <w:r w:rsidR="0090070D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egyéni vállalkozóként</w:t>
            </w:r>
            <w:r w:rsidR="004F2E9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:</w:t>
            </w:r>
          </w:p>
          <w:p w:rsidR="004F2E91" w:rsidRPr="00F32F23" w:rsidRDefault="004F2E91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magyar – német, német – magyar, angol – német, 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  <w:t>angol – magyar</w:t>
            </w:r>
          </w:p>
        </w:tc>
      </w:tr>
      <w:tr w:rsidR="007C58F4" w:rsidRPr="00A771D0">
        <w:tc>
          <w:tcPr>
            <w:tcW w:w="2334" w:type="dxa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1999—</w:t>
            </w:r>
          </w:p>
        </w:tc>
        <w:tc>
          <w:tcPr>
            <w:tcW w:w="7361" w:type="dxa"/>
            <w:gridSpan w:val="2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Fordítóirod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ák megbízásai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; 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akadémiai kutatási projekt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tanulmányai; nemzetközi ügyvédi irodák megbízásai; </w:t>
            </w:r>
            <w:r w:rsidR="00D425FA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jogszabályok; </w:t>
            </w:r>
            <w:r w:rsidR="004F2E9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könyvelő</w:t>
            </w:r>
            <w:r w:rsidR="004F2E9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noBreakHyphen/>
              <w:t xml:space="preserve">, könyvvizsgáló-irodák megbízásai; </w:t>
            </w:r>
            <w:r w:rsidR="00D425FA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szerződések,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jegyzőkönyvek és egyéb 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céges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dokumentumok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, stb.</w:t>
            </w:r>
            <w:r w:rsidR="001E76D7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; könyvkiadók számára különböző témájú könyvek németre és magyarra.</w:t>
            </w:r>
          </w:p>
        </w:tc>
      </w:tr>
      <w:tr w:rsidR="007C58F4" w:rsidRPr="00A771D0">
        <w:tc>
          <w:tcPr>
            <w:tcW w:w="2334" w:type="dxa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1994—1999</w:t>
            </w:r>
          </w:p>
        </w:tc>
        <w:tc>
          <w:tcPr>
            <w:tcW w:w="7361" w:type="dxa"/>
            <w:gridSpan w:val="2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 Kossuth Kiadó Rt.-n belül rendszeres fordítási munkák magyarról németre és angolra: levelezés, termékkiajánlás, projektanyagok, cégstratégia, szerződések, pénzügyi kimutatások; tolmácsolás magyar-német, német-magyar, magyar-angol, angol-magyar. Ezenkívül különböző megbízók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számára könyvek, vala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m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int üzleti és jogi szövegek 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f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ordítóiroda számára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.</w:t>
            </w:r>
          </w:p>
        </w:tc>
      </w:tr>
    </w:tbl>
    <w:p w:rsidR="007C58F4" w:rsidRPr="004157BC" w:rsidRDefault="007C58F4" w:rsidP="007C58F4">
      <w:pPr>
        <w:rPr>
          <w:rFonts w:ascii="Verdana" w:hAnsi="Verdana"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8"/>
        <w:gridCol w:w="7347"/>
      </w:tblGrid>
      <w:tr w:rsidR="007C58F4" w:rsidRPr="00A771D0">
        <w:tc>
          <w:tcPr>
            <w:tcW w:w="2348" w:type="dxa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1984—folyamatosan</w:t>
            </w:r>
          </w:p>
        </w:tc>
        <w:tc>
          <w:tcPr>
            <w:tcW w:w="7347" w:type="dxa"/>
            <w:tcMar>
              <w:left w:w="28" w:type="dxa"/>
              <w:right w:w="28" w:type="dxa"/>
            </w:tcMar>
          </w:tcPr>
          <w:p w:rsidR="007C58F4" w:rsidRPr="00A771D0" w:rsidRDefault="007C58F4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Rendszeres fordítói tevékenység, különféle témákban az ismeretterjesztő és szakácskönyvektől az üzleti szövegeken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, jogszabályokon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át a bölcsészeti és társadalomtudományi tudományos tanulmányokig, könyvekig többnyire magyarról németre.</w:t>
            </w:r>
          </w:p>
        </w:tc>
      </w:tr>
    </w:tbl>
    <w:p w:rsidR="00F50D10" w:rsidRDefault="00F50D10" w:rsidP="00F50D10">
      <w:pPr>
        <w:rPr>
          <w:rFonts w:ascii="Verdana" w:eastAsia="Arial Unicode MS" w:hAnsi="Verdana" w:cs="Arial Unicode MS"/>
          <w:noProof/>
          <w:sz w:val="20"/>
        </w:rPr>
      </w:pPr>
    </w:p>
    <w:p w:rsidR="00F50D10" w:rsidRPr="009357AE" w:rsidRDefault="00F50D10" w:rsidP="0078431D">
      <w:pPr>
        <w:pStyle w:val="Cmsor1"/>
        <w:keepNext w:val="0"/>
        <w:rPr>
          <w:rFonts w:ascii="Verdana" w:eastAsia="Arial Unicode MS" w:hAnsi="Verdana" w:cs="Arial Unicode MS"/>
          <w:noProof/>
          <w:sz w:val="28"/>
          <w:szCs w:val="28"/>
        </w:rPr>
      </w:pPr>
      <w:r w:rsidRPr="009357AE">
        <w:rPr>
          <w:rFonts w:ascii="Verdana" w:eastAsia="Arial Unicode MS" w:hAnsi="Verdana" w:cs="Arial Unicode MS"/>
          <w:noProof/>
          <w:sz w:val="28"/>
          <w:szCs w:val="28"/>
        </w:rPr>
        <w:t>Nyelvismeret</w:t>
      </w:r>
    </w:p>
    <w:p w:rsidR="00F50D10" w:rsidRPr="002C2395" w:rsidRDefault="00F50D10" w:rsidP="00F50D10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4"/>
        <w:gridCol w:w="7361"/>
      </w:tblGrid>
      <w:tr w:rsidR="00F50D10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Német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anyanyelv</w:t>
            </w:r>
          </w:p>
        </w:tc>
      </w:tr>
      <w:tr w:rsidR="00F50D10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Magyar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anyanyelv</w:t>
            </w:r>
          </w:p>
        </w:tc>
      </w:tr>
      <w:tr w:rsidR="00F50D10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Angol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pStyle w:val="lfej"/>
              <w:tabs>
                <w:tab w:val="clear" w:pos="4703"/>
                <w:tab w:val="clear" w:pos="9406"/>
              </w:tabs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felsőfokú (C típusú állami nyelvvizsga, 1998); munkanyelvként használtam a Brit Nagykövetségen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; középiskolásként egy évet jártam „High School”-ba Vancouverben (Kanada)</w:t>
            </w:r>
          </w:p>
        </w:tc>
      </w:tr>
      <w:tr w:rsidR="00F50D10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Francia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F50D10" w:rsidRPr="00A771D0" w:rsidRDefault="00F50D10" w:rsidP="00CD6201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alapismeretek</w:t>
            </w:r>
          </w:p>
        </w:tc>
      </w:tr>
    </w:tbl>
    <w:p w:rsidR="00F50D10" w:rsidRDefault="00F50D10" w:rsidP="00F50D10">
      <w:pPr>
        <w:rPr>
          <w:rFonts w:ascii="Verdana" w:eastAsia="Arial Unicode MS" w:hAnsi="Verdana" w:cs="Arial Unicode MS"/>
          <w:noProof/>
          <w:sz w:val="20"/>
        </w:rPr>
      </w:pPr>
    </w:p>
    <w:p w:rsidR="00CD6201" w:rsidRPr="002C2395" w:rsidRDefault="00CD6201" w:rsidP="00F50D10">
      <w:pPr>
        <w:rPr>
          <w:rFonts w:ascii="Verdana" w:eastAsia="Arial Unicode MS" w:hAnsi="Verdana" w:cs="Arial Unicode MS"/>
          <w:noProof/>
          <w:sz w:val="20"/>
        </w:rPr>
      </w:pPr>
      <w:r>
        <w:rPr>
          <w:rFonts w:ascii="Verdana" w:eastAsia="Arial Unicode MS" w:hAnsi="Verdana" w:cs="Arial Unicode MS"/>
          <w:noProof/>
          <w:sz w:val="20"/>
        </w:rPr>
        <w:br w:type="page"/>
      </w:r>
    </w:p>
    <w:p w:rsidR="007E4CC3" w:rsidRPr="009357AE" w:rsidRDefault="007E4CC3" w:rsidP="0078431D">
      <w:pPr>
        <w:pStyle w:val="Cmsor1"/>
        <w:keepNext w:val="0"/>
        <w:rPr>
          <w:rFonts w:ascii="Verdana" w:eastAsia="Arial Unicode MS" w:hAnsi="Verdana" w:cs="Arial Unicode MS"/>
          <w:bCs/>
          <w:noProof/>
          <w:sz w:val="28"/>
          <w:szCs w:val="28"/>
        </w:rPr>
      </w:pPr>
      <w:r w:rsidRPr="009357AE">
        <w:rPr>
          <w:rFonts w:ascii="Verdana" w:eastAsia="Arial Unicode MS" w:hAnsi="Verdana" w:cs="Arial Unicode MS"/>
          <w:bCs/>
          <w:noProof/>
          <w:sz w:val="28"/>
          <w:szCs w:val="28"/>
        </w:rPr>
        <w:t>Szakmai pályafutás</w:t>
      </w:r>
    </w:p>
    <w:p w:rsidR="007E4CC3" w:rsidRPr="009918C6" w:rsidRDefault="007E4CC3" w:rsidP="0078431D">
      <w:pPr>
        <w:pStyle w:val="Cmsor1"/>
        <w:keepNext w:val="0"/>
        <w:rPr>
          <w:rFonts w:ascii="Verdana" w:eastAsia="Arial Unicode MS" w:hAnsi="Verdana"/>
          <w:noProof/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8"/>
        <w:gridCol w:w="7337"/>
      </w:tblGrid>
      <w:tr w:rsidR="007E4CC3" w:rsidRPr="00F32F23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F32F23" w:rsidRDefault="007E4CC3" w:rsidP="009F4B88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pacing w:val="-6"/>
                <w:sz w:val="22"/>
                <w:szCs w:val="22"/>
              </w:rPr>
              <w:t>1999 szeptember</w:t>
            </w: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—</w:t>
            </w:r>
            <w:r w:rsidR="0092395C"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2001 november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F32F23" w:rsidRDefault="007E4CC3" w:rsidP="002E096E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Brit Nagykövetség: kereskedelmi tanácsadó.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 Nagy-Britannia és Magyarország közötti kereskedelem fejlesztése a háztartási cikkek, textil és ruházat, divat kiskereskedelem, nyomdai, kiadói és papíripar szektorokban; ennek érdekében magyar cégek, minisztériumok és más szervezetek megkeresése, piacfelmérések készítése brit cégek részére, brit cégek tájékoztatása.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Több nagyszabású rendezvény sikeres lebonyolítása, brit kereskedelmi delegációk magyarországi látogatásának szervezése.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Beosztott: egy kereskedelmi asszisztens.</w:t>
            </w:r>
          </w:p>
        </w:tc>
      </w:tr>
      <w:tr w:rsidR="007E4CC3" w:rsidRPr="00F32F23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F32F23" w:rsidRDefault="007E4CC3" w:rsidP="002E096E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1996 november—</w:t>
            </w: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  <w:t>1999 augusztus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F32F23" w:rsidRDefault="007E4CC3" w:rsidP="002E096E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Kossuth Kiadó Rt. (korábban Kossuth Könyvkiadó és Kereskedelmi Kft.): nemzetközi kapcsolatok menedzsere.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 cég nemzetközi vásárokon való jelenlétének szervezése; szerződések tárgyalása és kidolgozása; marketing és PR, különös tekintettel a multimédia termékekre.</w:t>
            </w:r>
          </w:p>
        </w:tc>
      </w:tr>
      <w:tr w:rsidR="007E4CC3" w:rsidRPr="00F32F23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F32F23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1995 június—</w:t>
            </w: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  <w:t>1996 október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F32F23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Kossuth Könyvkiadó és Kereskedelmi Kft.: CD-ROM project manager/multimédiacsoport-vezető.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CD-ROM kiadványok lokalizálásának, fejlesztésének koordinálása; a későbbi beosztásban intenzívebben végzett feladatok.</w:t>
            </w:r>
          </w:p>
        </w:tc>
      </w:tr>
      <w:tr w:rsidR="007E4CC3" w:rsidRPr="00F32F23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F32F23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1994 július—</w:t>
            </w: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  <w:t>1995 május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F32F23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Kossuth Könyvkiadó és Kereskedelmi Kft.: project manager (CD-ROM).</w:t>
            </w:r>
          </w:p>
          <w:p w:rsidR="007E4CC3" w:rsidRPr="00F32F23" w:rsidRDefault="007E4CC3">
            <w:pPr>
              <w:spacing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F32F23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Idegen nyelvű CD-ROM-ok importja a cég könyvesboltláncában való értékesítésre; a nemzetközi kapcsolatok menedzsereként végzett feladatok egy része.</w:t>
            </w:r>
          </w:p>
        </w:tc>
      </w:tr>
      <w:tr w:rsidR="007E4CC3" w:rsidRPr="00A771D0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A771D0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1993augusztus—1994 november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A771D0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Magyar Könyvkiadók és Könyvterjesztők Egyesülése: a Budapesti Nemzetközi Könyvfesztivál asszisztense, nemzetközi kapcsolatok előadója.</w:t>
            </w:r>
          </w:p>
        </w:tc>
      </w:tr>
      <w:tr w:rsidR="007E4CC3" w:rsidRPr="00A771D0">
        <w:tc>
          <w:tcPr>
            <w:tcW w:w="2358" w:type="dxa"/>
            <w:tcMar>
              <w:left w:w="28" w:type="dxa"/>
              <w:right w:w="28" w:type="dxa"/>
            </w:tcMar>
          </w:tcPr>
          <w:p w:rsidR="007E4CC3" w:rsidRPr="00A771D0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pacing w:val="-6"/>
                <w:sz w:val="22"/>
                <w:szCs w:val="22"/>
              </w:rPr>
              <w:t>1989 szeptember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—</w:t>
            </w:r>
            <w:r w:rsidR="0092395C"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1994 június</w:t>
            </w:r>
          </w:p>
        </w:tc>
        <w:tc>
          <w:tcPr>
            <w:tcW w:w="7337" w:type="dxa"/>
            <w:tcMar>
              <w:left w:w="28" w:type="dxa"/>
              <w:right w:w="28" w:type="dxa"/>
            </w:tcMar>
          </w:tcPr>
          <w:p w:rsidR="007E4CC3" w:rsidRPr="00A771D0" w:rsidRDefault="007E4CC3" w:rsidP="001E067B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Corvina Kiadó: az Idegen nyelvű szerkesztőség szerkesztője</w:t>
            </w:r>
            <w:r w:rsidR="003F4E8E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a német részlegben</w:t>
            </w:r>
          </w:p>
        </w:tc>
      </w:tr>
    </w:tbl>
    <w:p w:rsidR="007E4CC3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7E4CC3" w:rsidRPr="005606A2" w:rsidRDefault="007E4CC3" w:rsidP="0078431D">
      <w:pPr>
        <w:pStyle w:val="Cmsor1"/>
        <w:keepNext w:val="0"/>
        <w:rPr>
          <w:rFonts w:ascii="Verdana" w:eastAsia="Arial Unicode MS" w:hAnsi="Verdana" w:cs="Arial Unicode MS"/>
          <w:noProof/>
          <w:sz w:val="28"/>
          <w:szCs w:val="28"/>
        </w:rPr>
      </w:pPr>
      <w:r w:rsidRPr="005606A2">
        <w:rPr>
          <w:rFonts w:ascii="Verdana" w:eastAsia="Arial Unicode MS" w:hAnsi="Verdana" w:cs="Arial Unicode MS"/>
          <w:noProof/>
          <w:sz w:val="28"/>
          <w:szCs w:val="28"/>
        </w:rPr>
        <w:t>Egyéb készségek</w:t>
      </w:r>
    </w:p>
    <w:p w:rsidR="007E4CC3" w:rsidRPr="002C2395" w:rsidRDefault="007E4CC3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9"/>
        <w:gridCol w:w="7376"/>
      </w:tblGrid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Vezetői gyakorlat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Kiváló szervezőkészség és időgazdálkodás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Jó kommunikációs készség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9E536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Felhasználói szintű számítógépes ismeretek (Word, Excel, PowerPoint, </w:t>
            </w:r>
            <w:r w:rsidR="00AE262F"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E-mail,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Internet)</w:t>
            </w:r>
          </w:p>
        </w:tc>
      </w:tr>
    </w:tbl>
    <w:p w:rsidR="007E4CC3" w:rsidRDefault="007E4CC3">
      <w:pPr>
        <w:rPr>
          <w:rFonts w:ascii="Verdana" w:eastAsia="Arial Unicode MS" w:hAnsi="Verdana" w:cs="Arial Unicode MS"/>
          <w:noProof/>
          <w:sz w:val="20"/>
        </w:rPr>
      </w:pPr>
    </w:p>
    <w:p w:rsidR="00AE262F" w:rsidRPr="002C2395" w:rsidRDefault="00AE262F">
      <w:pPr>
        <w:rPr>
          <w:rFonts w:ascii="Verdana" w:eastAsia="Arial Unicode MS" w:hAnsi="Verdana" w:cs="Arial Unicode MS"/>
          <w:noProof/>
          <w:sz w:val="20"/>
        </w:rPr>
      </w:pPr>
      <w:r>
        <w:rPr>
          <w:rFonts w:ascii="Verdana" w:eastAsia="Arial Unicode MS" w:hAnsi="Verdana" w:cs="Arial Unicode MS"/>
          <w:noProof/>
          <w:sz w:val="20"/>
        </w:rPr>
        <w:br w:type="page"/>
      </w:r>
    </w:p>
    <w:p w:rsidR="007E4CC3" w:rsidRPr="009357AE" w:rsidRDefault="007E4CC3" w:rsidP="0078431D">
      <w:pPr>
        <w:pStyle w:val="Cmsor1"/>
        <w:keepNext w:val="0"/>
        <w:rPr>
          <w:rFonts w:ascii="Verdana" w:eastAsia="Arial Unicode MS" w:hAnsi="Verdana" w:cs="Arial Unicode MS"/>
          <w:noProof/>
          <w:sz w:val="28"/>
          <w:szCs w:val="28"/>
        </w:rPr>
      </w:pPr>
      <w:r w:rsidRPr="009357AE">
        <w:rPr>
          <w:rFonts w:ascii="Verdana" w:eastAsia="Arial Unicode MS" w:hAnsi="Verdana" w:cs="Arial Unicode MS"/>
          <w:noProof/>
          <w:sz w:val="28"/>
          <w:szCs w:val="28"/>
        </w:rPr>
        <w:t>Képzés</w:t>
      </w:r>
      <w:r w:rsidR="0078431D">
        <w:rPr>
          <w:rFonts w:ascii="Verdana" w:eastAsia="Arial Unicode MS" w:hAnsi="Verdana" w:cs="Arial Unicode MS"/>
          <w:noProof/>
          <w:sz w:val="28"/>
          <w:szCs w:val="28"/>
        </w:rPr>
        <w:t xml:space="preserve"> és képesítések</w:t>
      </w:r>
    </w:p>
    <w:p w:rsidR="007E4CC3" w:rsidRPr="002C2395" w:rsidRDefault="007E4CC3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0"/>
        <w:gridCol w:w="7355"/>
      </w:tblGrid>
      <w:tr w:rsidR="00D709B1" w:rsidRPr="00A771D0">
        <w:tc>
          <w:tcPr>
            <w:tcW w:w="2340" w:type="dxa"/>
            <w:tcMar>
              <w:left w:w="28" w:type="dxa"/>
              <w:right w:w="28" w:type="dxa"/>
            </w:tcMar>
          </w:tcPr>
          <w:p w:rsidR="00D709B1" w:rsidRDefault="00D709B1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2012 május</w:t>
            </w:r>
          </w:p>
        </w:tc>
        <w:tc>
          <w:tcPr>
            <w:tcW w:w="7355" w:type="dxa"/>
            <w:tcMar>
              <w:left w:w="28" w:type="dxa"/>
              <w:right w:w="28" w:type="dxa"/>
            </w:tcMar>
          </w:tcPr>
          <w:p w:rsidR="00D709B1" w:rsidRDefault="00D709B1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„Képesített német-magya, magyar-német szakfordító-lektor, gazdasági szakirány” bizonyítvány 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az Eötvös Loránd Tudományegyetem Bölcsészettudományi Kara Fordító- és Tolmácsképző Központjában;</w:t>
            </w: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megfelelt eredménnyel.</w:t>
            </w:r>
            <w:bookmarkStart w:id="0" w:name="_GoBack"/>
            <w:bookmarkEnd w:id="0"/>
          </w:p>
        </w:tc>
      </w:tr>
    </w:tbl>
    <w:p w:rsidR="00D709B1" w:rsidRPr="00D709B1" w:rsidRDefault="00D709B1">
      <w:pPr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0"/>
        <w:gridCol w:w="7355"/>
      </w:tblGrid>
      <w:tr w:rsidR="00100C31" w:rsidRPr="00A771D0">
        <w:tc>
          <w:tcPr>
            <w:tcW w:w="2340" w:type="dxa"/>
            <w:tcMar>
              <w:left w:w="28" w:type="dxa"/>
              <w:right w:w="28" w:type="dxa"/>
            </w:tcMar>
          </w:tcPr>
          <w:p w:rsidR="00100C31" w:rsidRPr="00A771D0" w:rsidRDefault="00EA07E9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2003</w:t>
            </w:r>
            <w:r w:rsidR="00100C3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 xml:space="preserve"> szeptember—2004 április</w:t>
            </w:r>
          </w:p>
        </w:tc>
        <w:tc>
          <w:tcPr>
            <w:tcW w:w="7355" w:type="dxa"/>
            <w:tcMar>
              <w:left w:w="28" w:type="dxa"/>
              <w:right w:w="28" w:type="dxa"/>
            </w:tcMar>
          </w:tcPr>
          <w:p w:rsidR="00100C31" w:rsidRPr="00A771D0" w:rsidRDefault="00100C31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„Minősített Európai Uniós vállalkozó és tanácsadó” a B</w:t>
            </w:r>
            <w:r w:rsidR="00EA07E9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udapesti Kereskedelmi és Iparkamaránál.</w:t>
            </w:r>
          </w:p>
        </w:tc>
      </w:tr>
    </w:tbl>
    <w:p w:rsidR="00100C31" w:rsidRPr="00100C31" w:rsidRDefault="00100C31">
      <w:pPr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40"/>
        <w:gridCol w:w="7355"/>
      </w:tblGrid>
      <w:tr w:rsidR="007E4CC3" w:rsidRPr="00A771D0">
        <w:tc>
          <w:tcPr>
            <w:tcW w:w="2340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2002 március—</w:t>
            </w:r>
            <w:r w:rsidR="00B12CFA"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december</w:t>
            </w:r>
          </w:p>
        </w:tc>
        <w:tc>
          <w:tcPr>
            <w:tcW w:w="7355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„Marketing</w:t>
            </w:r>
            <w:r w:rsidR="00B12CFA"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- és reklámmenedzser” bizonyítvány (OKJ 54 3434 03) az Oktáv Továbbképző Központban; jó eredménnyel</w:t>
            </w:r>
            <w:r w:rsidR="0080687B"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.</w:t>
            </w:r>
          </w:p>
        </w:tc>
      </w:tr>
    </w:tbl>
    <w:p w:rsidR="007E4CC3" w:rsidRPr="002C2395" w:rsidRDefault="007E4CC3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29"/>
        <w:gridCol w:w="7366"/>
      </w:tblGrid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2002 június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„Képesített német-magyar, magyar-német szakfordító, gazdasági szakirány” bizonyítvány az Eötvös Loránd Tudományegyetem Bölcsészettudományi Kara Fordító- és Tolmácsképző Központjában; jeles eredménnyel.</w:t>
            </w:r>
          </w:p>
        </w:tc>
      </w:tr>
    </w:tbl>
    <w:p w:rsidR="007E4CC3" w:rsidRPr="002C2395" w:rsidRDefault="007E4CC3">
      <w:pPr>
        <w:rPr>
          <w:rFonts w:ascii="Verdana" w:eastAsia="Arial Unicode MS" w:hAnsi="Verdana" w:cs="Arial Unicode MS"/>
          <w:noProof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31"/>
        <w:gridCol w:w="7364"/>
      </w:tblGrid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2001 október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„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  <w:lang w:val="en-US"/>
              </w:rPr>
              <w:t>Course in FCO Management and Appraisal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” [A Brit Külügyminisztérium menedzsment és értékelési tanfolyama]:</w:t>
            </w:r>
            <w:r w:rsidR="003F4E8E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4 napos tanfolyam, többek között kommunikáció, önértékelés, vezetési stílusok, időgazdálkodás és csapatmunka modulokkal.</w:t>
            </w:r>
            <w:r w:rsidR="003F4E8E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Oklevél a Brit Külügyminisztériumtól.</w:t>
            </w:r>
          </w:p>
        </w:tc>
      </w:tr>
    </w:tbl>
    <w:p w:rsidR="007E4CC3" w:rsidRPr="001C081C" w:rsidRDefault="007E4CC3">
      <w:pPr>
        <w:rPr>
          <w:rFonts w:ascii="Verdana" w:hAnsi="Verdana"/>
          <w:noProof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0"/>
        <w:gridCol w:w="7345"/>
      </w:tblGrid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1989 május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Eötvös Loránd Tudományegyetem Bölcsészettudományi Kar: Magyar nyelv és irodalom szakos előadói diploma</w:t>
            </w:r>
            <w:r w:rsidR="009B4C4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; kiváló eredménnyel.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1C081C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1984 szeptember—1989 május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Eötvös Loránd Tudományegyetem Bölcsészettudományi Kar a Magyarok Világszövetsége ösztöndíjával:</w:t>
            </w:r>
            <w:r w:rsidR="00560DAD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Magyar nyelv és irodalom szak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1983 október—</w:t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  <w:t>1984 május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Eötvös Loránd Tudományegyetem Bölcsészettudományi Kar: vendéghallgató Magyar nyelv és irodalom szakon DAAD ösztöndíjjal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1981 október—1983 július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Rheinische Friedrich-Wilhelms-Universität [Rajnai Friedrich Wilhelm Egyetem] (Bonn, Német Szövetségi Köztársaság) Bölcsészettudományi Kar:</w:t>
            </w:r>
            <w:r w:rsidR="00560DAD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br/>
            </w: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Anglisztika, Spanyol filológia és Szociális és gazdaságtörténet szakos bölcsészhallgató</w:t>
            </w:r>
          </w:p>
        </w:tc>
      </w:tr>
      <w:tr w:rsidR="007E4CC3" w:rsidRPr="00A771D0">
        <w:tc>
          <w:tcPr>
            <w:tcW w:w="2376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1981 június</w:t>
            </w:r>
          </w:p>
        </w:tc>
        <w:tc>
          <w:tcPr>
            <w:tcW w:w="7513" w:type="dxa"/>
            <w:tcMar>
              <w:left w:w="28" w:type="dxa"/>
              <w:right w:w="28" w:type="dxa"/>
            </w:tcMar>
          </w:tcPr>
          <w:p w:rsidR="007E4CC3" w:rsidRPr="00A771D0" w:rsidRDefault="007E4CC3" w:rsidP="00560DAD">
            <w:pPr>
              <w:spacing w:before="80" w:line="280" w:lineRule="exact"/>
              <w:rPr>
                <w:rFonts w:ascii="Verdana" w:eastAsia="Arial Unicode MS" w:hAnsi="Verdana" w:cs="Arial Unicode MS"/>
                <w:noProof/>
                <w:sz w:val="22"/>
                <w:szCs w:val="22"/>
              </w:rPr>
            </w:pPr>
            <w:r w:rsidRPr="00A771D0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Staatliches Gymnasium Bendorf [Bendorfi Állami Gimnázium] (Bendorf, Német Szövetségi Köztársaság): gimnáziumi érettségi</w:t>
            </w:r>
            <w:r w:rsidR="009B4C41">
              <w:rPr>
                <w:rFonts w:ascii="Verdana" w:eastAsia="Arial Unicode MS" w:hAnsi="Verdana" w:cs="Arial Unicode MS"/>
                <w:noProof/>
                <w:sz w:val="22"/>
                <w:szCs w:val="22"/>
              </w:rPr>
              <w:t>; jeles eredménnyel.</w:t>
            </w:r>
          </w:p>
        </w:tc>
      </w:tr>
    </w:tbl>
    <w:p w:rsidR="007E4CC3" w:rsidRPr="00560DAD" w:rsidRDefault="007E4CC3">
      <w:pPr>
        <w:rPr>
          <w:rFonts w:ascii="Verdana" w:eastAsia="Arial Unicode MS" w:hAnsi="Verdana" w:cs="Arial Unicode MS"/>
          <w:noProof/>
          <w:szCs w:val="24"/>
        </w:rPr>
      </w:pPr>
    </w:p>
    <w:p w:rsidR="007E4CC3" w:rsidRPr="00AE262F" w:rsidRDefault="007E4CC3" w:rsidP="007B0451">
      <w:pPr>
        <w:spacing w:line="280" w:lineRule="exact"/>
        <w:jc w:val="right"/>
        <w:rPr>
          <w:rFonts w:ascii="Verdana" w:eastAsia="Arial Unicode MS" w:hAnsi="Verdana" w:cs="Arial Unicode MS"/>
          <w:noProof/>
          <w:szCs w:val="24"/>
        </w:rPr>
      </w:pPr>
      <w:r w:rsidRPr="00AE262F">
        <w:rPr>
          <w:rFonts w:ascii="Verdana" w:eastAsia="Arial Unicode MS" w:hAnsi="Verdana" w:cs="Arial Unicode MS"/>
          <w:noProof/>
          <w:szCs w:val="24"/>
        </w:rPr>
        <w:t>Budapest, 20</w:t>
      </w:r>
      <w:r w:rsidR="0078431D">
        <w:rPr>
          <w:rFonts w:ascii="Verdana" w:eastAsia="Arial Unicode MS" w:hAnsi="Verdana" w:cs="Arial Unicode MS"/>
          <w:noProof/>
          <w:szCs w:val="24"/>
        </w:rPr>
        <w:t>12</w:t>
      </w:r>
      <w:r w:rsidRPr="00AE262F">
        <w:rPr>
          <w:rFonts w:ascii="Verdana" w:eastAsia="Arial Unicode MS" w:hAnsi="Verdana" w:cs="Arial Unicode MS"/>
          <w:noProof/>
          <w:szCs w:val="24"/>
        </w:rPr>
        <w:t xml:space="preserve">. </w:t>
      </w:r>
      <w:r w:rsidR="0078431D">
        <w:rPr>
          <w:rFonts w:ascii="Verdana" w:eastAsia="Arial Unicode MS" w:hAnsi="Verdana" w:cs="Arial Unicode MS"/>
          <w:noProof/>
          <w:szCs w:val="24"/>
        </w:rPr>
        <w:t>június</w:t>
      </w:r>
      <w:r w:rsidR="00600550">
        <w:rPr>
          <w:rFonts w:ascii="Verdana" w:eastAsia="Arial Unicode MS" w:hAnsi="Verdana" w:cs="Arial Unicode MS"/>
          <w:noProof/>
          <w:szCs w:val="24"/>
        </w:rPr>
        <w:t xml:space="preserve"> 1</w:t>
      </w:r>
      <w:r w:rsidR="0078431D">
        <w:rPr>
          <w:rFonts w:ascii="Verdana" w:eastAsia="Arial Unicode MS" w:hAnsi="Verdana" w:cs="Arial Unicode MS"/>
          <w:noProof/>
          <w:szCs w:val="24"/>
        </w:rPr>
        <w:t>1</w:t>
      </w:r>
      <w:r w:rsidR="00600550">
        <w:rPr>
          <w:rFonts w:ascii="Verdana" w:eastAsia="Arial Unicode MS" w:hAnsi="Verdana" w:cs="Arial Unicode MS"/>
          <w:noProof/>
          <w:szCs w:val="24"/>
        </w:rPr>
        <w:t>.</w:t>
      </w:r>
    </w:p>
    <w:p w:rsidR="007E4CC3" w:rsidRPr="00560DAD" w:rsidRDefault="007E4CC3">
      <w:pPr>
        <w:rPr>
          <w:rFonts w:ascii="Verdana" w:eastAsia="Arial Unicode MS" w:hAnsi="Verdana" w:cs="Arial Unicode MS"/>
          <w:noProof/>
          <w:szCs w:val="24"/>
        </w:rPr>
      </w:pPr>
    </w:p>
    <w:sectPr w:rsidR="007E4CC3" w:rsidRPr="00560DAD" w:rsidSect="00F32F23">
      <w:headerReference w:type="even" r:id="rId7"/>
      <w:headerReference w:type="default" r:id="rId8"/>
      <w:pgSz w:w="11907" w:h="16834"/>
      <w:pgMar w:top="1701" w:right="1134" w:bottom="1418" w:left="1134" w:header="709" w:footer="709" w:gutter="0"/>
      <w:paperSrc w:first="7" w:other="7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C9" w:rsidRDefault="003538C9">
      <w:r>
        <w:separator/>
      </w:r>
    </w:p>
  </w:endnote>
  <w:endnote w:type="continuationSeparator" w:id="0">
    <w:p w:rsidR="003538C9" w:rsidRDefault="0035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C9" w:rsidRDefault="003538C9">
      <w:r>
        <w:separator/>
      </w:r>
    </w:p>
  </w:footnote>
  <w:footnote w:type="continuationSeparator" w:id="0">
    <w:p w:rsidR="003538C9" w:rsidRDefault="0035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84" w:rsidRDefault="0019658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6584" w:rsidRDefault="00196584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84" w:rsidRDefault="00196584">
    <w:pPr>
      <w:pStyle w:val="lfej"/>
      <w:framePr w:wrap="around" w:vAnchor="text" w:hAnchor="margin" w:xAlign="right" w:y="1"/>
      <w:rPr>
        <w:rStyle w:val="Oldalszm"/>
        <w:rFonts w:ascii="Gill Sans MT" w:hAnsi="Gill Sans MT"/>
        <w:i/>
        <w:iCs/>
        <w:sz w:val="26"/>
      </w:rPr>
    </w:pPr>
    <w:r>
      <w:rPr>
        <w:rStyle w:val="Oldalszm"/>
        <w:rFonts w:ascii="Gill Sans MT" w:hAnsi="Gill Sans MT"/>
        <w:i/>
        <w:iCs/>
        <w:sz w:val="26"/>
      </w:rPr>
      <w:fldChar w:fldCharType="begin"/>
    </w:r>
    <w:r>
      <w:rPr>
        <w:rStyle w:val="Oldalszm"/>
        <w:rFonts w:ascii="Gill Sans MT" w:hAnsi="Gill Sans MT"/>
        <w:i/>
        <w:iCs/>
        <w:sz w:val="26"/>
      </w:rPr>
      <w:instrText xml:space="preserve">PAGE  </w:instrText>
    </w:r>
    <w:r>
      <w:rPr>
        <w:rStyle w:val="Oldalszm"/>
        <w:rFonts w:ascii="Gill Sans MT" w:hAnsi="Gill Sans MT"/>
        <w:i/>
        <w:iCs/>
        <w:sz w:val="26"/>
      </w:rPr>
      <w:fldChar w:fldCharType="separate"/>
    </w:r>
    <w:r w:rsidR="00D709B1">
      <w:rPr>
        <w:rStyle w:val="Oldalszm"/>
        <w:rFonts w:ascii="Gill Sans MT" w:hAnsi="Gill Sans MT"/>
        <w:i/>
        <w:iCs/>
        <w:noProof/>
        <w:sz w:val="26"/>
      </w:rPr>
      <w:t>4</w:t>
    </w:r>
    <w:r>
      <w:rPr>
        <w:rStyle w:val="Oldalszm"/>
        <w:rFonts w:ascii="Gill Sans MT" w:hAnsi="Gill Sans MT"/>
        <w:i/>
        <w:iCs/>
        <w:sz w:val="26"/>
      </w:rPr>
      <w:fldChar w:fldCharType="end"/>
    </w:r>
  </w:p>
  <w:p w:rsidR="00196584" w:rsidRDefault="00196584">
    <w:pPr>
      <w:pStyle w:val="lfej"/>
      <w:ind w:right="360"/>
      <w:rPr>
        <w:rFonts w:ascii="Gill Sans MT" w:hAnsi="Gill Sans MT"/>
        <w:i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87B"/>
    <w:rsid w:val="000770DB"/>
    <w:rsid w:val="000A2DA2"/>
    <w:rsid w:val="000D09AB"/>
    <w:rsid w:val="00100C31"/>
    <w:rsid w:val="00153829"/>
    <w:rsid w:val="00182F8E"/>
    <w:rsid w:val="00196584"/>
    <w:rsid w:val="001A2DD2"/>
    <w:rsid w:val="001C081C"/>
    <w:rsid w:val="001E067B"/>
    <w:rsid w:val="001E76D7"/>
    <w:rsid w:val="00211AF6"/>
    <w:rsid w:val="002A119F"/>
    <w:rsid w:val="002C2395"/>
    <w:rsid w:val="002E096E"/>
    <w:rsid w:val="003538C9"/>
    <w:rsid w:val="00364A7D"/>
    <w:rsid w:val="003F4E8E"/>
    <w:rsid w:val="004157BC"/>
    <w:rsid w:val="0043361E"/>
    <w:rsid w:val="0044231C"/>
    <w:rsid w:val="004F2E91"/>
    <w:rsid w:val="00510D55"/>
    <w:rsid w:val="0055392C"/>
    <w:rsid w:val="005606A2"/>
    <w:rsid w:val="00560DAD"/>
    <w:rsid w:val="005C60D2"/>
    <w:rsid w:val="00600550"/>
    <w:rsid w:val="00665E16"/>
    <w:rsid w:val="00680B04"/>
    <w:rsid w:val="006840CE"/>
    <w:rsid w:val="0069672B"/>
    <w:rsid w:val="006B19F9"/>
    <w:rsid w:val="0078431D"/>
    <w:rsid w:val="007B0451"/>
    <w:rsid w:val="007C58F4"/>
    <w:rsid w:val="007D71B8"/>
    <w:rsid w:val="007E4CC3"/>
    <w:rsid w:val="0080687B"/>
    <w:rsid w:val="00843AEA"/>
    <w:rsid w:val="00845CB3"/>
    <w:rsid w:val="00854F5F"/>
    <w:rsid w:val="008B7C93"/>
    <w:rsid w:val="008E2EEE"/>
    <w:rsid w:val="0090070D"/>
    <w:rsid w:val="0092395C"/>
    <w:rsid w:val="009357AE"/>
    <w:rsid w:val="0094740D"/>
    <w:rsid w:val="00983859"/>
    <w:rsid w:val="009918C6"/>
    <w:rsid w:val="009B4A94"/>
    <w:rsid w:val="009B4C41"/>
    <w:rsid w:val="009D786F"/>
    <w:rsid w:val="009E536C"/>
    <w:rsid w:val="009F4B88"/>
    <w:rsid w:val="00A771D0"/>
    <w:rsid w:val="00AA37C4"/>
    <w:rsid w:val="00AA3AC1"/>
    <w:rsid w:val="00AE262F"/>
    <w:rsid w:val="00AF1DDC"/>
    <w:rsid w:val="00B12CFA"/>
    <w:rsid w:val="00B74192"/>
    <w:rsid w:val="00BA011B"/>
    <w:rsid w:val="00BE288F"/>
    <w:rsid w:val="00C61B7A"/>
    <w:rsid w:val="00CA5BD9"/>
    <w:rsid w:val="00CB2BFE"/>
    <w:rsid w:val="00CD6201"/>
    <w:rsid w:val="00D425FA"/>
    <w:rsid w:val="00D45BF1"/>
    <w:rsid w:val="00D46503"/>
    <w:rsid w:val="00D709B1"/>
    <w:rsid w:val="00DE2438"/>
    <w:rsid w:val="00DF4E4C"/>
    <w:rsid w:val="00E1598A"/>
    <w:rsid w:val="00E267BB"/>
    <w:rsid w:val="00E51939"/>
    <w:rsid w:val="00E74D75"/>
    <w:rsid w:val="00E77F9A"/>
    <w:rsid w:val="00EA07E9"/>
    <w:rsid w:val="00F32F23"/>
    <w:rsid w:val="00F50D10"/>
    <w:rsid w:val="00F65D24"/>
    <w:rsid w:val="00F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D10"/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 Unicode MS" w:eastAsia="Arial Unicode MS" w:hAnsi="Arial Unicode MS" w:cs="Arial Unicode MS"/>
      <w:b/>
      <w:sz w:val="28"/>
    </w:rPr>
  </w:style>
  <w:style w:type="paragraph" w:styleId="Cmsor4">
    <w:name w:val="heading 4"/>
    <w:basedOn w:val="Norml"/>
    <w:next w:val="Norml"/>
    <w:qFormat/>
    <w:pPr>
      <w:keepNext/>
      <w:spacing w:line="280" w:lineRule="exact"/>
      <w:ind w:right="284"/>
      <w:jc w:val="right"/>
      <w:outlineLvl w:val="3"/>
    </w:pPr>
    <w:rPr>
      <w:rFonts w:ascii="Gill Sans MT" w:eastAsia="Arial Unicode MS" w:hAnsi="Gill Sans MT" w:cs="Arial Unicode MS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737</Words>
  <Characters>4573</Characters>
  <Application>Microsoft Office Word</Application>
  <DocSecurity>0</DocSecurity>
  <Lines>66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>2012. június 11.</Manager>
  <Company>Trans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Piroska Draskóczy</dc:creator>
  <cp:keywords>CVh</cp:keywords>
  <cp:lastModifiedBy>Draskóczy Piroska</cp:lastModifiedBy>
  <cp:revision>5</cp:revision>
  <cp:lastPrinted>2003-07-02T17:45:00Z</cp:lastPrinted>
  <dcterms:created xsi:type="dcterms:W3CDTF">2012-06-11T19:39:00Z</dcterms:created>
  <dcterms:modified xsi:type="dcterms:W3CDTF">2012-06-11T19:47:00Z</dcterms:modified>
</cp:coreProperties>
</file>